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FB759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937C65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A77621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A77621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A7762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ΛΥΚΕΙΟ ΚΕΡΑΤΕΑΣ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FF4115" w:rsidRDefault="00FF411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3F7C6D">
              <w:rPr>
                <w:rFonts w:asciiTheme="minorHAnsi" w:hAnsiTheme="minorHAnsi" w:cs="Times New Roman"/>
                <w:b/>
              </w:rPr>
              <w:t>9</w:t>
            </w:r>
            <w:r>
              <w:rPr>
                <w:rFonts w:asciiTheme="minorHAnsi" w:hAnsiTheme="minorHAnsi" w:cs="Times New Roman"/>
                <w:b/>
              </w:rPr>
              <w:t>/1/201</w:t>
            </w:r>
            <w:r>
              <w:rPr>
                <w:rFonts w:asciiTheme="minorHAnsi" w:hAnsiTheme="minorHAnsi" w:cs="Times New Roman"/>
                <w:b/>
                <w:lang w:val="en-US"/>
              </w:rPr>
              <w:t>8</w:t>
            </w:r>
          </w:p>
          <w:p w:rsidR="00832392" w:rsidRPr="00062C8D" w:rsidRDefault="001C6AA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Αρ. Πρ</w:t>
            </w:r>
            <w:r w:rsidR="00F64A79">
              <w:rPr>
                <w:rFonts w:asciiTheme="minorHAnsi" w:hAnsiTheme="minorHAnsi" w:cs="Times New Roman"/>
                <w:b/>
              </w:rPr>
              <w:t>:2-9/1/2018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  <w:r w:rsidR="00A77621">
              <w:rPr>
                <w:rFonts w:asciiTheme="minorHAnsi" w:hAnsiTheme="minorHAnsi" w:cs="Times New Roman"/>
                <w:b/>
              </w:rPr>
              <w:t>ΛΥΚΕΙΟ ΚΕΡΑΤΕΑΣ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1C6AA1" w:rsidRPr="00062C8D" w:rsidRDefault="003F7C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ΓΛΥΦΑΔΑ 23/1/2018  ΑΝΑΧΩΡΗΣΗ 08:30 ΕΠΙΣΤΡΟΦΗ 13:30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3F7C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280</w:t>
            </w:r>
            <w:r w:rsidR="00FF4115">
              <w:rPr>
                <w:rFonts w:asciiTheme="minorHAnsi" w:hAnsiTheme="minorHAnsi" w:cs="Times New Roman"/>
                <w:b/>
              </w:rPr>
              <w:t xml:space="preserve"> ΜΑΘΗΤΕΣ </w:t>
            </w:r>
            <w:r>
              <w:rPr>
                <w:rFonts w:asciiTheme="minorHAnsi" w:hAnsiTheme="minorHAnsi" w:cs="Times New Roman"/>
                <w:b/>
              </w:rPr>
              <w:t>20</w:t>
            </w:r>
            <w:r w:rsidR="00A61A37">
              <w:rPr>
                <w:rFonts w:asciiTheme="minorHAnsi" w:hAnsiTheme="minorHAnsi" w:cs="Times New Roman"/>
                <w:b/>
              </w:rPr>
              <w:t xml:space="preserve">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A776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  <w:p w:rsidR="00FF4115" w:rsidRPr="00062C8D" w:rsidRDefault="00FF411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A61A37" w:rsidRPr="00062C8D" w:rsidRDefault="00A61A3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  <w:p w:rsidR="00FF4115" w:rsidRPr="00FF4115" w:rsidRDefault="00FF411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417149" w:rsidP="00AC6BB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AC6BBB">
              <w:rPr>
                <w:rFonts w:asciiTheme="minorHAnsi" w:hAnsiTheme="minorHAnsi" w:cs="Times New Roman"/>
                <w:b/>
                <w:lang w:val="en-US"/>
              </w:rPr>
              <w:t>6</w:t>
            </w:r>
            <w:r>
              <w:rPr>
                <w:rFonts w:asciiTheme="minorHAnsi" w:hAnsiTheme="minorHAnsi" w:cs="Times New Roman"/>
                <w:b/>
              </w:rPr>
              <w:t xml:space="preserve">/1/2018 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ωρα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 11</w:t>
            </w:r>
            <w:r w:rsidR="00A77621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AC6BB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  <w:lang w:val="en-US"/>
              </w:rPr>
              <w:t>6</w:t>
            </w:r>
            <w:r w:rsidR="00417149">
              <w:rPr>
                <w:rFonts w:asciiTheme="minorHAnsi" w:hAnsiTheme="minorHAnsi" w:cs="Times New Roman"/>
                <w:b/>
              </w:rPr>
              <w:t>/1/2018</w:t>
            </w:r>
            <w:bookmarkStart w:id="0" w:name="_GoBack"/>
            <w:bookmarkEnd w:id="0"/>
            <w:r w:rsidR="00417149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417149">
              <w:rPr>
                <w:rFonts w:asciiTheme="minorHAnsi" w:hAnsiTheme="minorHAnsi" w:cs="Times New Roman"/>
                <w:b/>
              </w:rPr>
              <w:t>ωρα</w:t>
            </w:r>
            <w:proofErr w:type="spellEnd"/>
            <w:r w:rsidR="00417149">
              <w:rPr>
                <w:rFonts w:asciiTheme="minorHAnsi" w:hAnsiTheme="minorHAnsi" w:cs="Times New Roman"/>
                <w:b/>
              </w:rPr>
              <w:t xml:space="preserve"> 13</w:t>
            </w:r>
            <w:r w:rsidR="00A77621"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77621" w:rsidP="00A77621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7762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                  ΣΒΟΡΩΝΟΣ ΠΑΝΑΓΗΣ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A61A37">
        <w:rPr>
          <w:rFonts w:asciiTheme="minorHAnsi" w:hAnsiTheme="minorHAnsi" w:cs="Times New Roman"/>
        </w:rPr>
        <w:t xml:space="preserve"> και αποδεικτικό </w:t>
      </w:r>
      <w:r w:rsidR="00A61A37" w:rsidRPr="00A61A37">
        <w:rPr>
          <w:rFonts w:asciiTheme="minorHAnsi" w:hAnsiTheme="minorHAnsi" w:cs="Times New Roman"/>
          <w:b/>
        </w:rPr>
        <w:t>φορολογικής και ασφαλιστικής ενημερότητας</w:t>
      </w:r>
      <w:r w:rsidR="00A61A37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</w:rPr>
        <w:t>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C6AA1"/>
    <w:rsid w:val="001D59C4"/>
    <w:rsid w:val="001E2132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7C6D"/>
    <w:rsid w:val="00410BF1"/>
    <w:rsid w:val="00417149"/>
    <w:rsid w:val="0048427B"/>
    <w:rsid w:val="00491BB9"/>
    <w:rsid w:val="00497B0E"/>
    <w:rsid w:val="004C2F34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5E79"/>
    <w:rsid w:val="009618A5"/>
    <w:rsid w:val="00966FF2"/>
    <w:rsid w:val="00975F73"/>
    <w:rsid w:val="009A4B98"/>
    <w:rsid w:val="009B13C8"/>
    <w:rsid w:val="009E2973"/>
    <w:rsid w:val="009F66D2"/>
    <w:rsid w:val="00A126E3"/>
    <w:rsid w:val="00A26D58"/>
    <w:rsid w:val="00A454B9"/>
    <w:rsid w:val="00A4776B"/>
    <w:rsid w:val="00A61A37"/>
    <w:rsid w:val="00A7628B"/>
    <w:rsid w:val="00A77621"/>
    <w:rsid w:val="00A8685D"/>
    <w:rsid w:val="00AA488C"/>
    <w:rsid w:val="00AC6BBB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30A0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4A79"/>
    <w:rsid w:val="00FB759D"/>
    <w:rsid w:val="00FD413E"/>
    <w:rsid w:val="00FF2AA9"/>
    <w:rsid w:val="00FF3E01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fof</cp:lastModifiedBy>
  <cp:revision>11</cp:revision>
  <cp:lastPrinted>2018-01-08T06:19:00Z</cp:lastPrinted>
  <dcterms:created xsi:type="dcterms:W3CDTF">2017-10-24T07:51:00Z</dcterms:created>
  <dcterms:modified xsi:type="dcterms:W3CDTF">2018-01-10T14:06:00Z</dcterms:modified>
</cp:coreProperties>
</file>